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910F" w14:textId="77777777" w:rsidR="002E315D" w:rsidRPr="004F6CBD" w:rsidRDefault="00E42774" w:rsidP="00276C32">
      <w:pPr>
        <w:jc w:val="center"/>
        <w:rPr>
          <w:b/>
          <w:color w:val="000000" w:themeColor="text1"/>
          <w:sz w:val="28"/>
        </w:rPr>
      </w:pPr>
      <w:r w:rsidRPr="004F6CBD">
        <w:rPr>
          <w:rFonts w:hint="eastAsia"/>
          <w:b/>
          <w:color w:val="000000" w:themeColor="text1"/>
          <w:sz w:val="28"/>
        </w:rPr>
        <w:t>「口腔機能発達不全症」管理</w:t>
      </w:r>
      <w:r w:rsidR="00405B68" w:rsidRPr="004F6CBD">
        <w:rPr>
          <w:rFonts w:hint="eastAsia"/>
          <w:b/>
          <w:color w:val="000000" w:themeColor="text1"/>
          <w:sz w:val="28"/>
        </w:rPr>
        <w:t>計画書</w:t>
      </w:r>
    </w:p>
    <w:p w14:paraId="5E0AE442" w14:textId="77777777" w:rsidR="00CF2310" w:rsidRPr="004F6CBD" w:rsidRDefault="00BA3F56" w:rsidP="00276C32">
      <w:pPr>
        <w:jc w:val="center"/>
        <w:rPr>
          <w:b/>
          <w:color w:val="000000" w:themeColor="text1"/>
          <w:sz w:val="22"/>
        </w:rPr>
      </w:pPr>
      <w:r w:rsidRPr="004F6CBD">
        <w:rPr>
          <w:b/>
          <w:color w:val="000000" w:themeColor="text1"/>
        </w:rPr>
        <w:t xml:space="preserve">　　　　　　　　　　　　　　　　　　　　　　　　　　　　　</w:t>
      </w:r>
      <w:r w:rsidR="00405B68" w:rsidRPr="004F6CBD">
        <w:rPr>
          <w:b/>
          <w:color w:val="000000" w:themeColor="text1"/>
        </w:rPr>
        <w:t xml:space="preserve">　</w:t>
      </w:r>
      <w:r w:rsidR="00405B68" w:rsidRPr="004F6CBD">
        <w:rPr>
          <w:b/>
          <w:color w:val="000000" w:themeColor="text1"/>
          <w:sz w:val="22"/>
        </w:rPr>
        <w:t>年　　月　　日</w:t>
      </w:r>
    </w:p>
    <w:tbl>
      <w:tblPr>
        <w:tblStyle w:val="a3"/>
        <w:tblW w:w="10369" w:type="dxa"/>
        <w:tblInd w:w="-55" w:type="dxa"/>
        <w:tblLook w:val="00A0" w:firstRow="1" w:lastRow="0" w:firstColumn="1" w:lastColumn="0" w:noHBand="0" w:noVBand="0"/>
      </w:tblPr>
      <w:tblGrid>
        <w:gridCol w:w="1156"/>
        <w:gridCol w:w="1134"/>
        <w:gridCol w:w="1842"/>
        <w:gridCol w:w="1134"/>
        <w:gridCol w:w="1701"/>
        <w:gridCol w:w="1985"/>
        <w:gridCol w:w="1417"/>
      </w:tblGrid>
      <w:tr w:rsidR="00E9605B" w:rsidRPr="004F6CBD" w14:paraId="5A570EE8" w14:textId="77777777">
        <w:trPr>
          <w:trHeight w:val="469"/>
        </w:trPr>
        <w:tc>
          <w:tcPr>
            <w:tcW w:w="1156" w:type="dxa"/>
          </w:tcPr>
          <w:p w14:paraId="62E3A2E6" w14:textId="77777777" w:rsidR="00CF2310" w:rsidRPr="004F6CBD" w:rsidRDefault="00CF2310" w:rsidP="00E4260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F6CB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134" w:type="dxa"/>
          </w:tcPr>
          <w:p w14:paraId="51ED331C" w14:textId="77777777" w:rsidR="00CF2310" w:rsidRPr="004F6CBD" w:rsidRDefault="00970D50" w:rsidP="00405B6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4F6CBD">
              <w:rPr>
                <w:rFonts w:asciiTheme="minorEastAsia" w:hAnsiTheme="minorEastAsia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5B68" w:rsidRPr="004F6CBD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405B68" w:rsidRPr="004F6CBD">
                    <w:rPr>
                      <w:rFonts w:asciiTheme="minorEastAsia" w:hAnsiTheme="minorEastAsia"/>
                      <w:color w:val="000000" w:themeColor="text1"/>
                      <w:sz w:val="20"/>
                    </w:rPr>
                    <w:t>患者</w:t>
                  </w:r>
                </w:rubyBase>
              </w:ruby>
            </w:r>
            <w:r w:rsidRPr="004F6CBD">
              <w:rPr>
                <w:rFonts w:asciiTheme="minorEastAsia" w:hAnsiTheme="minorEastAsia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5B68" w:rsidRPr="004F6CBD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405B68" w:rsidRPr="004F6CBD">
                    <w:rPr>
                      <w:rFonts w:asciiTheme="minorEastAsia" w:hAnsiTheme="minorEastAsia"/>
                      <w:color w:val="000000" w:themeColor="text1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42" w:type="dxa"/>
          </w:tcPr>
          <w:p w14:paraId="13CEA60C" w14:textId="77777777" w:rsidR="00CF2310" w:rsidRPr="004F6CBD" w:rsidRDefault="00CF2310" w:rsidP="00E4260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9C4CAE9" w14:textId="77777777" w:rsidR="00CF2310" w:rsidRPr="004F6CBD" w:rsidRDefault="00E9605B" w:rsidP="00E9605B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4F6CBD">
              <w:rPr>
                <w:rFonts w:asciiTheme="minorEastAsia" w:hAnsiTheme="minorEastAsia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1701" w:type="dxa"/>
          </w:tcPr>
          <w:p w14:paraId="0DA94176" w14:textId="77777777" w:rsidR="00CF2310" w:rsidRPr="004F6CBD" w:rsidRDefault="00325FE6" w:rsidP="00E960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4F6CBD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="00405B68" w:rsidRPr="004F6CBD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E9605B" w:rsidRPr="004F6CBD">
              <w:rPr>
                <w:rFonts w:asciiTheme="minorEastAsia" w:hAnsiTheme="minorEastAsia" w:hint="eastAsia"/>
                <w:color w:val="000000" w:themeColor="text1"/>
                <w:sz w:val="20"/>
              </w:rPr>
              <w:t>年</w:t>
            </w:r>
            <w:r w:rsidRPr="004F6CBD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="00E9605B" w:rsidRPr="004F6CBD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月　日</w:t>
            </w:r>
          </w:p>
        </w:tc>
        <w:tc>
          <w:tcPr>
            <w:tcW w:w="1985" w:type="dxa"/>
          </w:tcPr>
          <w:p w14:paraId="3141063D" w14:textId="77777777" w:rsidR="00CF2310" w:rsidRPr="004F6CBD" w:rsidRDefault="00E9605B" w:rsidP="00E960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4F6CBD">
              <w:rPr>
                <w:rFonts w:asciiTheme="minorEastAsia" w:hAnsiTheme="minorEastAsia" w:hint="eastAsia"/>
                <w:color w:val="000000" w:themeColor="text1"/>
                <w:sz w:val="20"/>
              </w:rPr>
              <w:t>年齢　　歳 　か月</w:t>
            </w:r>
            <w:r w:rsidR="00405B68" w:rsidRPr="004F6CBD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417" w:type="dxa"/>
          </w:tcPr>
          <w:p w14:paraId="269918BF" w14:textId="77777777" w:rsidR="00CF2310" w:rsidRPr="004F6CBD" w:rsidRDefault="00E9605B" w:rsidP="00E960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4F6CBD">
              <w:rPr>
                <w:rFonts w:asciiTheme="minorEastAsia" w:hAnsiTheme="minorEastAsia" w:hint="eastAsia"/>
                <w:color w:val="000000" w:themeColor="text1"/>
                <w:sz w:val="20"/>
              </w:rPr>
              <w:t>性別  男・女</w:t>
            </w:r>
          </w:p>
        </w:tc>
      </w:tr>
    </w:tbl>
    <w:p w14:paraId="0529ECE7" w14:textId="77777777" w:rsidR="00781C46" w:rsidRDefault="00781C46" w:rsidP="00781C46">
      <w:pPr>
        <w:rPr>
          <w:rFonts w:ascii="ＭＳ Ｐゴシック" w:eastAsia="ＭＳ Ｐゴシック" w:hAnsi="ＭＳ Ｐゴシック" w:cs="ＭＳ 明朝"/>
          <w:b/>
          <w:color w:val="000000" w:themeColor="text1"/>
          <w:sz w:val="20"/>
          <w:szCs w:val="20"/>
        </w:rPr>
      </w:pPr>
    </w:p>
    <w:p w14:paraId="35EE937D" w14:textId="6CF4C4AC" w:rsidR="00CB76A0" w:rsidRPr="004F6CBD" w:rsidRDefault="005C0757" w:rsidP="00781C46">
      <w:pPr>
        <w:rPr>
          <w:rFonts w:ascii="ＭＳ Ｐゴシック" w:eastAsia="ＭＳ Ｐゴシック" w:cs="ＭＳ Ｐゴシック"/>
          <w:color w:val="000000" w:themeColor="text1"/>
          <w:sz w:val="18"/>
          <w:szCs w:val="20"/>
        </w:rPr>
      </w:pPr>
      <w:r w:rsidRPr="004F6CBD">
        <w:rPr>
          <w:rFonts w:ascii="ＭＳ Ｐゴシック" w:eastAsia="ＭＳ Ｐゴシック" w:hAnsi="ＭＳ Ｐゴシック" w:cs="ＭＳ 明朝" w:hint="eastAsia"/>
          <w:b/>
          <w:color w:val="000000" w:themeColor="text1"/>
          <w:sz w:val="20"/>
          <w:szCs w:val="20"/>
        </w:rPr>
        <w:t>【管理計画】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4677"/>
        <w:gridCol w:w="1418"/>
        <w:gridCol w:w="2551"/>
      </w:tblGrid>
      <w:tr w:rsidR="00BE4236" w:rsidRPr="004F6CBD" w14:paraId="5D608AA5" w14:textId="77777777" w:rsidTr="00023A76">
        <w:trPr>
          <w:cantSplit/>
          <w:trHeight w:val="557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D04DE" w14:textId="77777777" w:rsidR="00BE4236" w:rsidRPr="004F6CBD" w:rsidRDefault="00106CEE" w:rsidP="00BA3F5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機能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D0860C" w14:textId="77777777" w:rsidR="00106CEE" w:rsidRPr="004F6CBD" w:rsidRDefault="00106CEE" w:rsidP="00BA3F5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分類</w:t>
            </w:r>
          </w:p>
        </w:tc>
        <w:tc>
          <w:tcPr>
            <w:tcW w:w="46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B36C8D" w14:textId="77777777" w:rsidR="00BE4236" w:rsidRPr="004F6CBD" w:rsidRDefault="00BE4236" w:rsidP="00BA3F5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bookmarkStart w:id="0" w:name="_GoBack"/>
            <w:bookmarkEnd w:id="0"/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項目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58302A" w14:textId="77777777" w:rsidR="00BE4236" w:rsidRPr="004F6CBD" w:rsidRDefault="00CF5EB7" w:rsidP="00CF5EB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評価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3CBE62" w14:textId="77777777" w:rsidR="00BE4236" w:rsidRPr="004F6CBD" w:rsidRDefault="00BE4236" w:rsidP="002B1EB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管理の</w:t>
            </w:r>
            <w:r w:rsidR="002B1EB2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計画</w:t>
            </w:r>
          </w:p>
        </w:tc>
      </w:tr>
      <w:tr w:rsidR="005C20CF" w:rsidRPr="004F6CBD" w14:paraId="5CB49598" w14:textId="77777777" w:rsidTr="00023A76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BC00" w14:textId="77777777" w:rsidR="005C20CF" w:rsidRPr="004F6CBD" w:rsidRDefault="005C20CF" w:rsidP="00BE423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kern w:val="0"/>
                <w:sz w:val="20"/>
                <w:szCs w:val="16"/>
              </w:rPr>
              <w:t>食べる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2099" w14:textId="77777777" w:rsidR="00325FE6" w:rsidRPr="004F6CBD" w:rsidRDefault="005C20CF" w:rsidP="00BE423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kern w:val="0"/>
                <w:sz w:val="20"/>
                <w:szCs w:val="16"/>
              </w:rPr>
              <w:t>咀嚼</w:t>
            </w:r>
          </w:p>
          <w:p w14:paraId="4C2F43D4" w14:textId="77777777" w:rsidR="005C20CF" w:rsidRPr="004F6CBD" w:rsidRDefault="005C20CF" w:rsidP="00BE423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kern w:val="0"/>
                <w:sz w:val="20"/>
                <w:szCs w:val="16"/>
              </w:rPr>
              <w:t>機能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0956" w14:textId="77777777" w:rsidR="005C20CF" w:rsidRPr="004F6CBD" w:rsidRDefault="005C20CF" w:rsidP="00E9605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歯の萌出に遅れがある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029B" w14:textId="77777777" w:rsidR="00CF5EB7" w:rsidRPr="004F6CBD" w:rsidRDefault="00C4639C" w:rsidP="00CF5EB7">
            <w:pPr>
              <w:widowControl/>
              <w:ind w:rightChars="-159" w:right="-382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問題なし</w:t>
            </w:r>
            <w:r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CF5EB7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あり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1D066" w14:textId="77777777" w:rsidR="005C20CF" w:rsidRPr="004F6CBD" w:rsidRDefault="00111FDA" w:rsidP="009F27B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経過観察</w:t>
            </w:r>
            <w:r w:rsidR="00F43DBE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  <w:u w:val="thick"/>
              </w:rPr>
              <w:t xml:space="preserve">　　</w:t>
            </w:r>
            <w:r w:rsidR="00F43DBE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か月</w:t>
            </w:r>
            <w:r w:rsidR="009F27BD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・　要処置（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9F27BD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）</w:t>
            </w:r>
            <w:r w:rsidR="009F27BD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</w:p>
        </w:tc>
      </w:tr>
      <w:tr w:rsidR="00CF5EB7" w:rsidRPr="004F6CBD" w14:paraId="7B1A1436" w14:textId="77777777" w:rsidTr="00023A7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DF6F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586E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22CA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機能的因子による歯列・咬合の異常がある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B8D61" w14:textId="77777777" w:rsidR="00CF5EB7" w:rsidRPr="004F6CBD" w:rsidRDefault="00CF5EB7" w:rsidP="00CF5EB7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問題なし</w:t>
            </w:r>
            <w:r w:rsidR="00C4639C"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="00C4639C"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B8E98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02D96843" w14:textId="77777777" w:rsidTr="00023A7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6842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8391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387A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咀嚼に影響するう蝕がある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18240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問題なし</w:t>
            </w:r>
            <w:r w:rsidR="00C4639C"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EBA99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要う蝕治療歯（　　　　　　　　　　　　）</w:t>
            </w:r>
          </w:p>
        </w:tc>
      </w:tr>
      <w:tr w:rsidR="00CF5EB7" w:rsidRPr="004F6CBD" w14:paraId="376167A1" w14:textId="77777777" w:rsidTr="00023A7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7C4C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6507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79DD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強く咬みしめられない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CF3B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問題なし</w:t>
            </w:r>
            <w:r w:rsidR="00C4639C"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C9E7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1DA42BA3" w14:textId="77777777" w:rsidTr="00023A7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549F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1607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E235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咀嚼時間が長すぎる、短すぎる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F905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問題なし</w:t>
            </w:r>
            <w:r w:rsidR="00C4639C"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38FE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3F54DEBE" w14:textId="77777777" w:rsidTr="00023A7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CB01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C773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3156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偏咀嚼がある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B90AD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問題なし</w:t>
            </w:r>
            <w:r w:rsidR="00C4639C"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A0DEB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4E1282C4" w14:textId="77777777" w:rsidTr="00023A7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E7DB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8551" w14:textId="77777777" w:rsidR="00325FE6" w:rsidRPr="004F6CBD" w:rsidRDefault="00CF5EB7" w:rsidP="00CF5EB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嚥下</w:t>
            </w:r>
          </w:p>
          <w:p w14:paraId="0AFF3637" w14:textId="77777777" w:rsidR="00CF5EB7" w:rsidRPr="004F6CBD" w:rsidRDefault="00CF5EB7" w:rsidP="00CF5EB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機能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A1E3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舌の突出（乳児嚥下の残存）がみられる（離乳完了後）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26D5C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問題なし</w:t>
            </w:r>
            <w:r w:rsidR="00C4639C"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A51D8" w14:textId="77777777" w:rsidR="00CF5EB7" w:rsidRPr="004F6CBD" w:rsidRDefault="00CF5EB7" w:rsidP="00CF5EB7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23A81580" w14:textId="77777777" w:rsidTr="00023A7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74FE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FB4E" w14:textId="77777777" w:rsidR="00CF5EB7" w:rsidRPr="004F6CBD" w:rsidRDefault="00CF5EB7" w:rsidP="00CF5EB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食行動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C0AA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哺乳量・食べる量、回数が多すぎたり少なすぎたりムラがある等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3817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問題なし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・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876C" w14:textId="77777777" w:rsidR="00CF5EB7" w:rsidRPr="004F6CBD" w:rsidRDefault="00CF5EB7" w:rsidP="00CF5EB7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4019B3C1" w14:textId="77777777" w:rsidTr="00023A7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8C1F" w14:textId="77777777" w:rsidR="00CF5EB7" w:rsidRPr="004F6CBD" w:rsidRDefault="00CF5EB7" w:rsidP="00CF5EB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kern w:val="0"/>
                <w:sz w:val="20"/>
                <w:szCs w:val="16"/>
              </w:rPr>
              <w:t>話す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32B6" w14:textId="77777777" w:rsidR="00C4639C" w:rsidRPr="004F6CBD" w:rsidRDefault="00CF5EB7" w:rsidP="00CF5EB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構音</w:t>
            </w:r>
          </w:p>
          <w:p w14:paraId="06776BD4" w14:textId="77777777" w:rsidR="00CF5EB7" w:rsidRPr="004F6CBD" w:rsidRDefault="00CF5EB7" w:rsidP="00CF5EB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機能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6A3A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構音に障害がある（音の置換、省略、歪み等がある）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7EE1E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問題なし</w:t>
            </w:r>
            <w:r w:rsidR="00C4639C"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6AD79" w14:textId="77777777" w:rsidR="00CF5EB7" w:rsidRPr="004F6CBD" w:rsidRDefault="00CF5EB7" w:rsidP="00CF5EB7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027B8C0E" w14:textId="77777777" w:rsidTr="00023A7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C0D1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D344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9A2B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口唇の閉鎖不全がある（安静時に口唇閉鎖を認めない）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61B85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問題なし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・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A841F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4A6A8778" w14:textId="77777777" w:rsidTr="00023A7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B30D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DBE2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35A2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口腔習癖がある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75B19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問題なし　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="00C4639C"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EA05B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5D589E8D" w14:textId="77777777" w:rsidTr="00023A7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DA36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3EBB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622C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舌小帯に異常がある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E9134CE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問題なし　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・　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あり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3C8BC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小帯切除　・（　　　　）指導・訓練</w:t>
            </w:r>
          </w:p>
        </w:tc>
      </w:tr>
      <w:tr w:rsidR="00CF5EB7" w:rsidRPr="004F6CBD" w14:paraId="74BA6AB0" w14:textId="77777777" w:rsidTr="00023A76">
        <w:trPr>
          <w:trHeight w:val="560"/>
        </w:trPr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C7614A" w14:textId="77777777" w:rsidR="00CF5EB7" w:rsidRPr="004F6CBD" w:rsidRDefault="00CF5EB7" w:rsidP="00CF5EB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その他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EC1419" w14:textId="77777777" w:rsidR="00CF5EB7" w:rsidRPr="004F6CBD" w:rsidRDefault="00CF5EB7" w:rsidP="00CF5EB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栄養</w:t>
            </w:r>
          </w:p>
          <w:p w14:paraId="6DCBD01B" w14:textId="77777777" w:rsidR="00CF5EB7" w:rsidRPr="004F6CBD" w:rsidRDefault="00CF5EB7" w:rsidP="00CF5EB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（体格）</w:t>
            </w:r>
          </w:p>
        </w:tc>
        <w:tc>
          <w:tcPr>
            <w:tcW w:w="46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FB9185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やせ、または肥満である（カウプ指数・ローレル指数で評価）</w:t>
            </w:r>
          </w:p>
          <w:p w14:paraId="540A82F1" w14:textId="77777777" w:rsidR="00CF5EB7" w:rsidRPr="004F6CBD" w:rsidRDefault="00C4639C" w:rsidP="00C4639C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CF5EB7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カウプ指数・ローレル指数</w:t>
            </w:r>
            <w:r w:rsidR="00CF5EB7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  <w:u w:val="thick"/>
              </w:rPr>
              <w:t xml:space="preserve">　　　　　　　　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</w:tcPr>
          <w:p w14:paraId="324E3969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問題なし　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・　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あり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DFD2D29" w14:textId="77777777" w:rsidR="00CF5EB7" w:rsidRPr="004F6CBD" w:rsidRDefault="00CF5EB7" w:rsidP="00CF5EB7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081D180E" w14:textId="77777777" w:rsidTr="00023A76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14:paraId="2E9BD840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2BC3E1E6" w14:textId="77777777" w:rsidR="00CF5EB7" w:rsidRPr="004F6CBD" w:rsidRDefault="00CF5EB7" w:rsidP="00CF5EB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16"/>
              </w:rPr>
              <w:t>その他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4BDF572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口呼吸がある</w:t>
            </w:r>
          </w:p>
        </w:tc>
        <w:tc>
          <w:tcPr>
            <w:tcW w:w="1418" w:type="dxa"/>
            <w:shd w:val="clear" w:color="auto" w:fill="auto"/>
            <w:noWrap/>
          </w:tcPr>
          <w:p w14:paraId="567DD56D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問題なし　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・　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あり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71AD96" w14:textId="77777777" w:rsidR="00CF5EB7" w:rsidRPr="004F6CBD" w:rsidRDefault="00CF5EB7" w:rsidP="00CF5EB7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75B793FA" w14:textId="77777777" w:rsidTr="00023A76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14:paraId="5F308C47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4826CA9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A8F8CAC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口蓋扁桃等に肥大がある</w:t>
            </w:r>
          </w:p>
        </w:tc>
        <w:tc>
          <w:tcPr>
            <w:tcW w:w="1418" w:type="dxa"/>
            <w:shd w:val="clear" w:color="auto" w:fill="auto"/>
            <w:noWrap/>
          </w:tcPr>
          <w:p w14:paraId="7014974C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問題なし　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・　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あり</w:t>
            </w:r>
          </w:p>
        </w:tc>
        <w:tc>
          <w:tcPr>
            <w:tcW w:w="2551" w:type="dxa"/>
            <w:vAlign w:val="center"/>
          </w:tcPr>
          <w:p w14:paraId="60FD1F57" w14:textId="77777777" w:rsidR="00CF5EB7" w:rsidRPr="004F6CBD" w:rsidRDefault="00CF5EB7" w:rsidP="00CF5EB7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  <w:t xml:space="preserve">医科へ対診　（必要　・　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経過観察）</w:t>
            </w:r>
          </w:p>
          <w:p w14:paraId="69A839A0" w14:textId="77777777" w:rsidR="00CF5EB7" w:rsidRPr="004F6CBD" w:rsidRDefault="00CF5EB7" w:rsidP="00CF5EB7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12293146" w14:textId="77777777" w:rsidTr="00023A76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14:paraId="1EB4CA65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C53FD0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22DCE1A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睡眠時のいびきがある</w:t>
            </w:r>
          </w:p>
        </w:tc>
        <w:tc>
          <w:tcPr>
            <w:tcW w:w="1418" w:type="dxa"/>
            <w:shd w:val="clear" w:color="auto" w:fill="auto"/>
            <w:noWrap/>
          </w:tcPr>
          <w:p w14:paraId="1248967C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問題なし　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・　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あり</w:t>
            </w:r>
          </w:p>
        </w:tc>
        <w:tc>
          <w:tcPr>
            <w:tcW w:w="2551" w:type="dxa"/>
            <w:vAlign w:val="center"/>
          </w:tcPr>
          <w:p w14:paraId="05C1E120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医科へ対診　（必要　・　経過観察）</w:t>
            </w:r>
          </w:p>
          <w:p w14:paraId="79E64670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（　　　　　　　　　　　　）指導・訓練</w:t>
            </w:r>
          </w:p>
        </w:tc>
      </w:tr>
      <w:tr w:rsidR="00CF5EB7" w:rsidRPr="004F6CBD" w14:paraId="13D258EE" w14:textId="77777777" w:rsidTr="00023A76">
        <w:trPr>
          <w:trHeight w:val="320"/>
        </w:trPr>
        <w:tc>
          <w:tcPr>
            <w:tcW w:w="993" w:type="dxa"/>
            <w:vMerge/>
            <w:shd w:val="clear" w:color="auto" w:fill="auto"/>
            <w:vAlign w:val="center"/>
          </w:tcPr>
          <w:p w14:paraId="51540433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F31F418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6DEED8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上記以外の問題点（　　　　　　　　　　　　　　　　　　　　　　　　　　　　　　　　　　　　　　　）</w:t>
            </w:r>
          </w:p>
        </w:tc>
        <w:tc>
          <w:tcPr>
            <w:tcW w:w="1418" w:type="dxa"/>
            <w:shd w:val="clear" w:color="auto" w:fill="auto"/>
            <w:noWrap/>
          </w:tcPr>
          <w:p w14:paraId="4670C22A" w14:textId="77777777" w:rsidR="00CF5EB7" w:rsidRPr="004F6CBD" w:rsidRDefault="00CF5EB7" w:rsidP="00CF5EB7">
            <w:pPr>
              <w:rPr>
                <w:color w:val="000000" w:themeColor="text1"/>
              </w:rPr>
            </w:pP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問題なし　</w:t>
            </w:r>
            <w:r w:rsidR="00C4639C"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・　</w:t>
            </w:r>
            <w:r w:rsidRPr="004F6CB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6"/>
                <w:szCs w:val="16"/>
              </w:rPr>
              <w:t>あり</w:t>
            </w:r>
          </w:p>
        </w:tc>
        <w:tc>
          <w:tcPr>
            <w:tcW w:w="2551" w:type="dxa"/>
            <w:vAlign w:val="center"/>
          </w:tcPr>
          <w:p w14:paraId="6ED59C19" w14:textId="77777777" w:rsidR="00CF5EB7" w:rsidRPr="004F6CBD" w:rsidRDefault="00CF5EB7" w:rsidP="00CF5EB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07AA6108" w14:textId="77777777" w:rsidR="006E6289" w:rsidRPr="004F6CBD" w:rsidRDefault="00425AD3" w:rsidP="00325FE6">
      <w:pPr>
        <w:pStyle w:val="a4"/>
        <w:numPr>
          <w:ilvl w:val="0"/>
          <w:numId w:val="2"/>
        </w:numPr>
        <w:ind w:leftChars="0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20"/>
        </w:rPr>
      </w:pPr>
      <w:r w:rsidRPr="004F6CBD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『</w:t>
      </w:r>
      <w:r w:rsidR="00570E41" w:rsidRPr="004F6CBD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上記以外</w:t>
      </w:r>
      <w:r w:rsidR="009B26DE" w:rsidRPr="004F6CBD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の問題点</w:t>
      </w:r>
      <w:r w:rsidRPr="004F6CBD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』</w:t>
      </w:r>
      <w:r w:rsidR="00F254FA" w:rsidRPr="004F6CBD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とは口腔機能発達評価マニュアルのステージ別チェックリストの該当する項目がある場</w:t>
      </w:r>
      <w:r w:rsidR="00CF2310" w:rsidRPr="004F6CBD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合に記入する。</w:t>
      </w:r>
    </w:p>
    <w:p w14:paraId="2E5916B8" w14:textId="77777777" w:rsidR="006E6289" w:rsidRPr="004F6CBD" w:rsidRDefault="006E6289" w:rsidP="006E6289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  <w:r w:rsidRPr="004F6CBD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【管理方針・目標（ゴール）・治療予定等】</w:t>
      </w:r>
    </w:p>
    <w:p w14:paraId="2AC96E22" w14:textId="77777777" w:rsidR="00A43718" w:rsidRPr="004F6CBD" w:rsidRDefault="00A43718" w:rsidP="00ED3362">
      <w:pPr>
        <w:pBdr>
          <w:top w:val="single" w:sz="4" w:space="1" w:color="000000" w:themeColor="text1"/>
          <w:left w:val="single" w:sz="4" w:space="13" w:color="000000" w:themeColor="text1"/>
          <w:bottom w:val="single" w:sz="4" w:space="0" w:color="000000" w:themeColor="text1"/>
          <w:right w:val="single" w:sz="4" w:space="29" w:color="000000" w:themeColor="text1"/>
        </w:pBdr>
        <w:jc w:val="left"/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  <w:r w:rsidRPr="004F6CBD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C92C74D" w14:textId="77777777" w:rsidR="00E24D9F" w:rsidRPr="004F6CBD" w:rsidRDefault="006E6289" w:rsidP="00E24D9F">
      <w:pPr>
        <w:jc w:val="left"/>
        <w:rPr>
          <w:b/>
          <w:color w:val="000000" w:themeColor="text1"/>
          <w:sz w:val="22"/>
        </w:rPr>
      </w:pPr>
      <w:r w:rsidRPr="004F6CBD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【再評価の時期</w:t>
      </w:r>
      <w:r w:rsidR="00325DB6" w:rsidRPr="004F6CBD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・治療期間</w:t>
      </w:r>
      <w:r w:rsidRPr="004F6CBD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】</w:t>
      </w:r>
      <w:r w:rsidR="00E24D9F" w:rsidRPr="004F6CBD">
        <w:rPr>
          <w:b/>
          <w:color w:val="000000" w:themeColor="text1"/>
        </w:rPr>
        <w:t xml:space="preserve">　　　　　　　　　　　　　　　　　　　　　　　　　　　　　</w:t>
      </w:r>
    </w:p>
    <w:p w14:paraId="75F48A3E" w14:textId="77777777" w:rsidR="007F0EF5" w:rsidRPr="004F6CBD" w:rsidRDefault="00ED3362" w:rsidP="00ED3362">
      <w:pPr>
        <w:widowControl/>
        <w:pBdr>
          <w:top w:val="single" w:sz="4" w:space="1" w:color="000000" w:themeColor="text1"/>
          <w:left w:val="single" w:sz="4" w:space="12" w:color="000000" w:themeColor="text1"/>
          <w:bottom w:val="single" w:sz="4" w:space="1" w:color="000000" w:themeColor="text1"/>
          <w:right w:val="single" w:sz="4" w:space="29" w:color="000000" w:themeColor="text1"/>
        </w:pBd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4F6CBD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治療期間：</w:t>
      </w:r>
      <w:r w:rsidRPr="004F6CB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（　　　　　</w:t>
      </w:r>
      <w:r w:rsidRPr="004F6CBD">
        <w:rPr>
          <w:rFonts w:asciiTheme="minorEastAsia" w:hAnsiTheme="minorEastAsia"/>
          <w:color w:val="000000" w:themeColor="text1"/>
          <w:sz w:val="20"/>
          <w:szCs w:val="20"/>
        </w:rPr>
        <w:t>）</w:t>
      </w:r>
      <w:r w:rsidRPr="004F6CBD">
        <w:rPr>
          <w:rFonts w:asciiTheme="minorEastAsia" w:hAnsiTheme="minorEastAsia" w:hint="eastAsia"/>
          <w:color w:val="000000" w:themeColor="text1"/>
          <w:sz w:val="20"/>
          <w:szCs w:val="20"/>
        </w:rPr>
        <w:t>か月程度</w:t>
      </w:r>
      <w:r w:rsidRPr="004F6CBD">
        <w:rPr>
          <w:rFonts w:asciiTheme="minorEastAsia" w:hAnsiTheme="minorEastAsia"/>
          <w:color w:val="000000" w:themeColor="text1"/>
          <w:sz w:val="20"/>
          <w:szCs w:val="20"/>
        </w:rPr>
        <w:t xml:space="preserve">  </w:t>
      </w:r>
      <w:r w:rsidR="00E24D9F" w:rsidRPr="004F6CBD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再評価の時期：</w:t>
      </w:r>
      <w:r w:rsidR="00E24D9F" w:rsidRPr="004F6CB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約（　　　）か月後　</w:t>
      </w:r>
      <w:r w:rsidR="009C44CA" w:rsidRPr="004F6CBD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来院間隔：</w:t>
      </w:r>
      <w:r w:rsidR="009C44CA" w:rsidRPr="004F6CBD">
        <w:rPr>
          <w:rFonts w:asciiTheme="minorEastAsia" w:hAnsiTheme="minorEastAsia" w:hint="eastAsia"/>
          <w:color w:val="000000" w:themeColor="text1"/>
          <w:sz w:val="20"/>
          <w:szCs w:val="20"/>
        </w:rPr>
        <w:t>（　　　）か月ごと</w:t>
      </w:r>
      <w:r w:rsidR="00A43718" w:rsidRPr="004F6CB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</w:t>
      </w:r>
    </w:p>
    <w:p w14:paraId="41687258" w14:textId="77777777" w:rsidR="00E24D9F" w:rsidRPr="004F6CBD" w:rsidRDefault="009C44CA" w:rsidP="00ED3362">
      <w:pPr>
        <w:widowControl/>
        <w:pBdr>
          <w:top w:val="single" w:sz="4" w:space="1" w:color="000000" w:themeColor="text1"/>
          <w:left w:val="single" w:sz="4" w:space="12" w:color="000000" w:themeColor="text1"/>
          <w:bottom w:val="single" w:sz="4" w:space="1" w:color="000000" w:themeColor="text1"/>
          <w:right w:val="single" w:sz="4" w:space="29" w:color="000000" w:themeColor="text1"/>
        </w:pBd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4F6CBD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写真撮影</w:t>
      </w:r>
      <w:r w:rsidR="00BA3F56" w:rsidRPr="004F6CBD">
        <w:rPr>
          <w:rFonts w:asciiTheme="minorEastAsia" w:hAnsiTheme="minorEastAsia" w:hint="eastAsia"/>
          <w:color w:val="000000" w:themeColor="text1"/>
          <w:sz w:val="20"/>
          <w:szCs w:val="20"/>
        </w:rPr>
        <w:t>：管理開始時（口腔内・口腔外）と</w:t>
      </w:r>
      <w:r w:rsidRPr="004F6CB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（　　　　）か月ごと（口腔内・口腔外）　</w:t>
      </w:r>
      <w:r w:rsidR="00A43718" w:rsidRPr="004F6CB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</w:t>
      </w:r>
    </w:p>
    <w:sectPr w:rsidR="00E24D9F" w:rsidRPr="004F6CBD" w:rsidSect="00BE4236">
      <w:pgSz w:w="11900" w:h="1682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51940" w14:textId="77777777" w:rsidR="004F17E2" w:rsidRDefault="004F17E2" w:rsidP="00153E31">
      <w:r>
        <w:separator/>
      </w:r>
    </w:p>
  </w:endnote>
  <w:endnote w:type="continuationSeparator" w:id="0">
    <w:p w14:paraId="075F7693" w14:textId="77777777" w:rsidR="004F17E2" w:rsidRDefault="004F17E2" w:rsidP="0015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21850" w14:textId="77777777" w:rsidR="004F17E2" w:rsidRDefault="004F17E2" w:rsidP="00153E31">
      <w:r>
        <w:separator/>
      </w:r>
    </w:p>
  </w:footnote>
  <w:footnote w:type="continuationSeparator" w:id="0">
    <w:p w14:paraId="0C26A12E" w14:textId="77777777" w:rsidR="004F17E2" w:rsidRDefault="004F17E2" w:rsidP="0015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E3B"/>
    <w:multiLevelType w:val="hybridMultilevel"/>
    <w:tmpl w:val="5B869C3A"/>
    <w:lvl w:ilvl="0" w:tplc="8BDCF6B6">
      <w:numFmt w:val="bullet"/>
      <w:suff w:val="space"/>
      <w:lvlText w:val="＊"/>
      <w:lvlJc w:val="left"/>
      <w:pPr>
        <w:ind w:left="220" w:hanging="220"/>
      </w:pPr>
      <w:rPr>
        <w:rFonts w:ascii="ＭＳ 明朝" w:eastAsia="ＭＳ 明朝" w:hAnsi="ＭＳ 明朝" w:cstheme="minorBidi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474713"/>
    <w:multiLevelType w:val="hybridMultilevel"/>
    <w:tmpl w:val="4BA45AC6"/>
    <w:lvl w:ilvl="0" w:tplc="5D62ED76">
      <w:numFmt w:val="bullet"/>
      <w:suff w:val="space"/>
      <w:lvlText w:val="＊"/>
      <w:lvlJc w:val="left"/>
      <w:pPr>
        <w:ind w:left="200" w:hanging="20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74"/>
    <w:rsid w:val="00023A76"/>
    <w:rsid w:val="00026F4D"/>
    <w:rsid w:val="00093CDC"/>
    <w:rsid w:val="000D1947"/>
    <w:rsid w:val="000E5845"/>
    <w:rsid w:val="00106CEE"/>
    <w:rsid w:val="00111FDA"/>
    <w:rsid w:val="001536FB"/>
    <w:rsid w:val="00153E31"/>
    <w:rsid w:val="00157CC6"/>
    <w:rsid w:val="00193FED"/>
    <w:rsid w:val="001C16E3"/>
    <w:rsid w:val="00215B1C"/>
    <w:rsid w:val="0024691A"/>
    <w:rsid w:val="00276513"/>
    <w:rsid w:val="00276C32"/>
    <w:rsid w:val="002B13AC"/>
    <w:rsid w:val="002B1EB2"/>
    <w:rsid w:val="002E315D"/>
    <w:rsid w:val="00305205"/>
    <w:rsid w:val="0030768F"/>
    <w:rsid w:val="00316B8E"/>
    <w:rsid w:val="00317C8D"/>
    <w:rsid w:val="00317D6D"/>
    <w:rsid w:val="00323459"/>
    <w:rsid w:val="00325DB6"/>
    <w:rsid w:val="00325FE6"/>
    <w:rsid w:val="00345851"/>
    <w:rsid w:val="003557EB"/>
    <w:rsid w:val="00366227"/>
    <w:rsid w:val="00370FCD"/>
    <w:rsid w:val="003A3786"/>
    <w:rsid w:val="003C2EF9"/>
    <w:rsid w:val="003C6B23"/>
    <w:rsid w:val="00405B68"/>
    <w:rsid w:val="00425AD3"/>
    <w:rsid w:val="00455486"/>
    <w:rsid w:val="00487070"/>
    <w:rsid w:val="004A0CCD"/>
    <w:rsid w:val="004C39A4"/>
    <w:rsid w:val="004F17E2"/>
    <w:rsid w:val="004F6CBD"/>
    <w:rsid w:val="005136F7"/>
    <w:rsid w:val="005254C5"/>
    <w:rsid w:val="00536A82"/>
    <w:rsid w:val="00557F51"/>
    <w:rsid w:val="00564B89"/>
    <w:rsid w:val="00570E41"/>
    <w:rsid w:val="005C0757"/>
    <w:rsid w:val="005C20CF"/>
    <w:rsid w:val="005D1150"/>
    <w:rsid w:val="005E255D"/>
    <w:rsid w:val="00601983"/>
    <w:rsid w:val="006B16B8"/>
    <w:rsid w:val="006D12CE"/>
    <w:rsid w:val="006E560F"/>
    <w:rsid w:val="006E6289"/>
    <w:rsid w:val="00721186"/>
    <w:rsid w:val="00733B85"/>
    <w:rsid w:val="00750606"/>
    <w:rsid w:val="00781C46"/>
    <w:rsid w:val="00785CAC"/>
    <w:rsid w:val="00793D49"/>
    <w:rsid w:val="007A54C3"/>
    <w:rsid w:val="007B6557"/>
    <w:rsid w:val="007D3056"/>
    <w:rsid w:val="007E202C"/>
    <w:rsid w:val="007F0EF5"/>
    <w:rsid w:val="00843BAD"/>
    <w:rsid w:val="009253D4"/>
    <w:rsid w:val="0093143A"/>
    <w:rsid w:val="00952509"/>
    <w:rsid w:val="009650F2"/>
    <w:rsid w:val="00970D50"/>
    <w:rsid w:val="00971255"/>
    <w:rsid w:val="009A3326"/>
    <w:rsid w:val="009B26DE"/>
    <w:rsid w:val="009C44CA"/>
    <w:rsid w:val="009E2108"/>
    <w:rsid w:val="009F27BD"/>
    <w:rsid w:val="00A07580"/>
    <w:rsid w:val="00A43718"/>
    <w:rsid w:val="00A91423"/>
    <w:rsid w:val="00A9653B"/>
    <w:rsid w:val="00AA0AF8"/>
    <w:rsid w:val="00AB7A10"/>
    <w:rsid w:val="00BA3F56"/>
    <w:rsid w:val="00BE4236"/>
    <w:rsid w:val="00C36AFD"/>
    <w:rsid w:val="00C4639C"/>
    <w:rsid w:val="00C514B9"/>
    <w:rsid w:val="00CA5737"/>
    <w:rsid w:val="00CB76A0"/>
    <w:rsid w:val="00CE5002"/>
    <w:rsid w:val="00CE5F2B"/>
    <w:rsid w:val="00CF2310"/>
    <w:rsid w:val="00CF5EB7"/>
    <w:rsid w:val="00D0413F"/>
    <w:rsid w:val="00D060A3"/>
    <w:rsid w:val="00D069F7"/>
    <w:rsid w:val="00DC4712"/>
    <w:rsid w:val="00DD55D1"/>
    <w:rsid w:val="00E16E2A"/>
    <w:rsid w:val="00E24D9F"/>
    <w:rsid w:val="00E42607"/>
    <w:rsid w:val="00E42774"/>
    <w:rsid w:val="00E506E9"/>
    <w:rsid w:val="00E9605B"/>
    <w:rsid w:val="00EA1155"/>
    <w:rsid w:val="00EA207B"/>
    <w:rsid w:val="00ED3362"/>
    <w:rsid w:val="00ED46F8"/>
    <w:rsid w:val="00EE789A"/>
    <w:rsid w:val="00EF2BC6"/>
    <w:rsid w:val="00EF5BC1"/>
    <w:rsid w:val="00F12212"/>
    <w:rsid w:val="00F254FA"/>
    <w:rsid w:val="00F43DBE"/>
    <w:rsid w:val="00F95483"/>
    <w:rsid w:val="00FA04AD"/>
    <w:rsid w:val="00FA3E72"/>
    <w:rsid w:val="00FE254E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BC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6C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53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E31"/>
  </w:style>
  <w:style w:type="paragraph" w:styleId="a7">
    <w:name w:val="footer"/>
    <w:basedOn w:val="a"/>
    <w:link w:val="a8"/>
    <w:uiPriority w:val="99"/>
    <w:unhideWhenUsed/>
    <w:rsid w:val="00153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E31"/>
  </w:style>
  <w:style w:type="paragraph" w:styleId="a9">
    <w:name w:val="Balloon Text"/>
    <w:basedOn w:val="a"/>
    <w:link w:val="aa"/>
    <w:uiPriority w:val="99"/>
    <w:semiHidden/>
    <w:unhideWhenUsed/>
    <w:rsid w:val="00405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5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6C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53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E31"/>
  </w:style>
  <w:style w:type="paragraph" w:styleId="a7">
    <w:name w:val="footer"/>
    <w:basedOn w:val="a"/>
    <w:link w:val="a8"/>
    <w:uiPriority w:val="99"/>
    <w:unhideWhenUsed/>
    <w:rsid w:val="00153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E31"/>
  </w:style>
  <w:style w:type="paragraph" w:styleId="a9">
    <w:name w:val="Balloon Text"/>
    <w:basedOn w:val="a"/>
    <w:link w:val="aa"/>
    <w:uiPriority w:val="99"/>
    <w:semiHidden/>
    <w:unhideWhenUsed/>
    <w:rsid w:val="00405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5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780F-C937-438B-B7AE-D838010C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しながわ小児歯科医院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 光春</dc:creator>
  <cp:lastModifiedBy>iida_a</cp:lastModifiedBy>
  <cp:revision>5</cp:revision>
  <cp:lastPrinted>2018-03-29T01:42:00Z</cp:lastPrinted>
  <dcterms:created xsi:type="dcterms:W3CDTF">2018-03-15T01:11:00Z</dcterms:created>
  <dcterms:modified xsi:type="dcterms:W3CDTF">2018-03-29T01:45:00Z</dcterms:modified>
</cp:coreProperties>
</file>